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C375B0" w14:textId="77777777" w:rsidR="00A256DD" w:rsidRDefault="00A256D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8"/>
        <w:gridCol w:w="5376"/>
      </w:tblGrid>
      <w:tr w:rsidR="00A256DD" w14:paraId="75D7B0AA" w14:textId="77777777" w:rsidTr="00455E51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14:paraId="44279ADA" w14:textId="52D87CF1" w:rsidR="00A256DD" w:rsidRPr="002C4866" w:rsidRDefault="00A256DD" w:rsidP="00A256DD">
            <w:pPr>
              <w:spacing w:after="120"/>
              <w:jc w:val="both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2C4866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Description</w:t>
            </w:r>
          </w:p>
          <w:p w14:paraId="4142F7B9" w14:textId="5244B5BF" w:rsidR="00A256DD" w:rsidRDefault="002F180C" w:rsidP="002F180C">
            <w:pPr>
              <w:jc w:val="both"/>
            </w:pPr>
            <w:r w:rsidRPr="004A57CC">
              <w:rPr>
                <w:rStyle w:val="Strong"/>
                <w:rFonts w:ascii="Arial" w:hAnsi="Arial" w:cs="Arial"/>
              </w:rPr>
              <w:t>QMC-CRYOBRD-0</w:t>
            </w:r>
            <w:r w:rsidR="00202E08">
              <w:rPr>
                <w:rStyle w:val="Strong"/>
                <w:rFonts w:ascii="Arial" w:hAnsi="Arial" w:cs="Arial"/>
              </w:rPr>
              <w:t>2</w:t>
            </w:r>
            <w:r w:rsidR="007A3C1C">
              <w:rPr>
                <w:rStyle w:val="Strong"/>
                <w:rFonts w:ascii="Arial" w:hAnsi="Arial" w:cs="Arial"/>
              </w:rPr>
              <w:t>-offset</w:t>
            </w:r>
            <w:r w:rsidRPr="004A57CC">
              <w:rPr>
                <w:rFonts w:ascii="Arial" w:hAnsi="Arial" w:cs="Arial"/>
              </w:rPr>
              <w:t xml:space="preserve"> is a versatile, full-package cryogenic breadboard designed for </w:t>
            </w:r>
            <w:r>
              <w:rPr>
                <w:rFonts w:ascii="Arial" w:hAnsi="Arial" w:cs="Arial"/>
              </w:rPr>
              <w:t xml:space="preserve">the most </w:t>
            </w:r>
            <w:r w:rsidRPr="004A57CC">
              <w:rPr>
                <w:rFonts w:ascii="Arial" w:hAnsi="Arial" w:cs="Arial"/>
              </w:rPr>
              <w:t xml:space="preserve">demanding low-temperature experiments. Precision-machined from gold-plated OFHC copper, it delivers excellent thermal performance and long-term durability. A near–light-tight architecture combines cryogenic </w:t>
            </w:r>
            <w:r>
              <w:rPr>
                <w:rFonts w:ascii="Arial" w:hAnsi="Arial" w:cs="Arial"/>
              </w:rPr>
              <w:t>mu</w:t>
            </w:r>
            <w:r w:rsidRPr="004A57CC">
              <w:rPr>
                <w:rFonts w:ascii="Arial" w:hAnsi="Arial" w:cs="Arial"/>
              </w:rPr>
              <w:t>-meta</w:t>
            </w:r>
            <w:r w:rsidR="005A42E6">
              <w:rPr>
                <w:rFonts w:ascii="Arial" w:hAnsi="Arial" w:cs="Arial"/>
              </w:rPr>
              <w:t>l</w:t>
            </w:r>
            <w:r w:rsidRPr="004A57CC">
              <w:rPr>
                <w:rFonts w:ascii="Arial" w:hAnsi="Arial" w:cs="Arial"/>
              </w:rPr>
              <w:t xml:space="preserve"> shielding to suppress magnetic and electromagnetic interference. The innermost sample space features an infrared gold-plated copper shield</w:t>
            </w:r>
            <w:r w:rsidR="00142E55">
              <w:rPr>
                <w:rFonts w:ascii="Arial" w:hAnsi="Arial" w:cs="Arial"/>
              </w:rPr>
              <w:t>.</w:t>
            </w:r>
            <w:r w:rsidR="00142E55" w:rsidRPr="004A57CC">
              <w:rPr>
                <w:rFonts w:ascii="Arial" w:hAnsi="Arial" w:cs="Arial"/>
              </w:rPr>
              <w:t xml:space="preserve"> </w:t>
            </w:r>
            <w:r w:rsidRPr="004A57CC">
              <w:rPr>
                <w:rFonts w:ascii="Arial" w:hAnsi="Arial" w:cs="Arial"/>
              </w:rPr>
              <w:t xml:space="preserve">A fully non-magnetic interior with </w:t>
            </w:r>
            <w:r w:rsidR="00263CA4">
              <w:rPr>
                <w:rFonts w:ascii="Arial" w:hAnsi="Arial" w:cs="Arial"/>
              </w:rPr>
              <w:t>16</w:t>
            </w:r>
            <w:r w:rsidRPr="004A57CC">
              <w:rPr>
                <w:rFonts w:ascii="Arial" w:hAnsi="Arial" w:cs="Arial"/>
              </w:rPr>
              <w:t xml:space="preserve"> non-magnetic SMA bulkhead feedthroughs enables flexible, high-density signal routing. Designed to mount directly to the mixing-chamber flange of most dilution refrigerators, QMC-CRYOBRD-0</w:t>
            </w:r>
            <w:r w:rsidR="005A42E6">
              <w:rPr>
                <w:rFonts w:ascii="Arial" w:hAnsi="Arial" w:cs="Arial"/>
              </w:rPr>
              <w:t>2</w:t>
            </w:r>
            <w:r w:rsidR="007A3C1C">
              <w:rPr>
                <w:rFonts w:ascii="Arial" w:hAnsi="Arial" w:cs="Arial"/>
              </w:rPr>
              <w:t>-offset</w:t>
            </w:r>
            <w:r w:rsidRPr="004A57CC">
              <w:rPr>
                <w:rFonts w:ascii="Arial" w:hAnsi="Arial" w:cs="Arial"/>
              </w:rPr>
              <w:t xml:space="preserve"> offers a turnkey solution for ultra-low-noise cryogenic research.</w:t>
            </w:r>
            <w:r w:rsidR="007A3C1C" w:rsidRPr="004A57CC">
              <w:rPr>
                <w:rFonts w:ascii="Arial" w:hAnsi="Arial" w:cs="Arial"/>
              </w:rPr>
              <w:t xml:space="preserve"> QMC-CRYOBRD-0</w:t>
            </w:r>
            <w:r w:rsidR="005A42E6">
              <w:rPr>
                <w:rFonts w:ascii="Arial" w:hAnsi="Arial" w:cs="Arial"/>
              </w:rPr>
              <w:t>2</w:t>
            </w:r>
            <w:r w:rsidR="007A3C1C">
              <w:rPr>
                <w:rFonts w:ascii="Arial" w:hAnsi="Arial" w:cs="Arial"/>
              </w:rPr>
              <w:t>-offset, offsets the vertical breadboard from the center providing more space on one side of the breadboard to mount larger components.</w:t>
            </w:r>
          </w:p>
        </w:tc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14:paraId="7C4D44FE" w14:textId="77777777" w:rsidR="00A256DD" w:rsidRDefault="00A256DD" w:rsidP="00455E51"/>
          <w:p w14:paraId="365AA377" w14:textId="77777777" w:rsidR="00950B9E" w:rsidRDefault="00950B9E" w:rsidP="00455E51"/>
          <w:p w14:paraId="7C13DC11" w14:textId="77777777" w:rsidR="00E87077" w:rsidRDefault="00E87077" w:rsidP="00455E51"/>
          <w:p w14:paraId="3C31AE38" w14:textId="63F53092" w:rsidR="00A256DD" w:rsidRDefault="00E87077" w:rsidP="00A256DD">
            <w:pPr>
              <w:jc w:val="center"/>
            </w:pPr>
            <w:r w:rsidRPr="00E87077">
              <w:rPr>
                <w:noProof/>
              </w:rPr>
              <w:drawing>
                <wp:inline distT="0" distB="0" distL="0" distR="0" wp14:anchorId="50553679" wp14:editId="58ADB10A">
                  <wp:extent cx="3270828" cy="2972164"/>
                  <wp:effectExtent l="0" t="0" r="6350" b="0"/>
                  <wp:docPr id="13695944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59448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773" cy="298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264FFF" w14:textId="7F9BF59D" w:rsidR="00455E51" w:rsidRPr="00455E51" w:rsidRDefault="00455E51" w:rsidP="00A256DD">
            <w:pPr>
              <w:jc w:val="center"/>
              <w:rPr>
                <w:rFonts w:ascii="Arial" w:hAnsi="Arial" w:cs="Arial"/>
              </w:rPr>
            </w:pPr>
            <w:r w:rsidRPr="00455E51">
              <w:rPr>
                <w:rFonts w:ascii="Arial" w:hAnsi="Arial" w:cs="Arial"/>
              </w:rPr>
              <w:t>QMC-CRYOBRD-0</w:t>
            </w:r>
            <w:r w:rsidR="00DE5884">
              <w:rPr>
                <w:rFonts w:ascii="Arial" w:hAnsi="Arial" w:cs="Arial"/>
              </w:rPr>
              <w:t>2</w:t>
            </w:r>
            <w:r w:rsidR="007A3C1C">
              <w:rPr>
                <w:rFonts w:ascii="Arial" w:hAnsi="Arial" w:cs="Arial"/>
              </w:rPr>
              <w:t>-offset</w:t>
            </w:r>
          </w:p>
        </w:tc>
      </w:tr>
    </w:tbl>
    <w:p w14:paraId="0B738848" w14:textId="77777777" w:rsidR="00AD475C" w:rsidRDefault="00AD47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5"/>
        <w:gridCol w:w="769"/>
      </w:tblGrid>
      <w:tr w:rsidR="0011451D" w14:paraId="1F225DEB" w14:textId="77777777" w:rsidTr="00455E51">
        <w:tc>
          <w:tcPr>
            <w:tcW w:w="9445" w:type="dxa"/>
          </w:tcPr>
          <w:p w14:paraId="70B98D5E" w14:textId="533A55DA" w:rsidR="0011451D" w:rsidRPr="002C4866" w:rsidRDefault="0011451D" w:rsidP="0011451D">
            <w:pPr>
              <w:spacing w:after="120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2C4866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Key Features</w:t>
            </w:r>
          </w:p>
          <w:p w14:paraId="5ACA414A" w14:textId="3D90C0B8" w:rsidR="0088409A" w:rsidRDefault="0088409A" w:rsidP="0011451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Vertical Breadboard offset 1</w:t>
            </w:r>
            <w:r w:rsidR="00CD027D">
              <w:rPr>
                <w:rFonts w:ascii="Arial" w:hAnsi="Arial" w:cs="Arial"/>
              </w:rPr>
              <w:t>2.7</w:t>
            </w:r>
            <w:r>
              <w:rPr>
                <w:rFonts w:ascii="Arial" w:hAnsi="Arial" w:cs="Arial"/>
              </w:rPr>
              <w:t xml:space="preserve"> mm from center to provide more space to facilitate mounting of larger components.</w:t>
            </w:r>
          </w:p>
          <w:p w14:paraId="125EA7E0" w14:textId="034DCD51" w:rsidR="0011451D" w:rsidRPr="0011451D" w:rsidRDefault="00010949" w:rsidP="0011451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11451D" w:rsidRPr="0011451D">
              <w:rPr>
                <w:rFonts w:ascii="Arial" w:hAnsi="Arial" w:cs="Arial"/>
              </w:rPr>
              <w:t>x SMA nonmagnetic bulkhead feed</w:t>
            </w:r>
            <w:r w:rsidR="002177F1">
              <w:rPr>
                <w:rFonts w:ascii="Arial" w:hAnsi="Arial" w:cs="Arial"/>
              </w:rPr>
              <w:t>-</w:t>
            </w:r>
            <w:proofErr w:type="spellStart"/>
            <w:r w:rsidR="0011451D" w:rsidRPr="0011451D">
              <w:rPr>
                <w:rFonts w:ascii="Arial" w:hAnsi="Arial" w:cs="Arial"/>
              </w:rPr>
              <w:t>thrus</w:t>
            </w:r>
            <w:proofErr w:type="spellEnd"/>
          </w:p>
          <w:p w14:paraId="1D23D924" w14:textId="764F9C6D" w:rsidR="0011451D" w:rsidRPr="0011451D" w:rsidRDefault="00010949" w:rsidP="0011451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11451D" w:rsidRPr="0011451D">
              <w:rPr>
                <w:rFonts w:ascii="Arial" w:hAnsi="Arial" w:cs="Arial"/>
              </w:rPr>
              <w:t>x nonmagnetic SMA caps to shield ports which are not in use</w:t>
            </w:r>
          </w:p>
          <w:p w14:paraId="74353932" w14:textId="36EE67C2" w:rsidR="0011451D" w:rsidRPr="0011451D" w:rsidRDefault="0011451D" w:rsidP="0011451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1451D">
              <w:rPr>
                <w:rFonts w:ascii="Arial" w:hAnsi="Arial" w:cs="Arial"/>
              </w:rPr>
              <w:t xml:space="preserve">Breadboard consists of </w:t>
            </w:r>
            <w:r w:rsidR="00010949">
              <w:rPr>
                <w:rFonts w:ascii="Arial" w:hAnsi="Arial" w:cs="Arial"/>
              </w:rPr>
              <w:t>52</w:t>
            </w:r>
            <w:r w:rsidRPr="0011451D">
              <w:rPr>
                <w:rFonts w:ascii="Arial" w:hAnsi="Arial" w:cs="Arial"/>
              </w:rPr>
              <w:t xml:space="preserve">X M3 threaded holes, and </w:t>
            </w:r>
            <w:r w:rsidR="00010949">
              <w:rPr>
                <w:rFonts w:ascii="Arial" w:hAnsi="Arial" w:cs="Arial"/>
              </w:rPr>
              <w:t>4</w:t>
            </w:r>
            <w:r w:rsidRPr="0011451D">
              <w:rPr>
                <w:rFonts w:ascii="Arial" w:hAnsi="Arial" w:cs="Arial"/>
              </w:rPr>
              <w:t>x M3 screw clearance slots for flexibility in mounting samples</w:t>
            </w:r>
          </w:p>
          <w:p w14:paraId="100F53F2" w14:textId="3F2DC5C2" w:rsidR="0011451D" w:rsidRPr="0011451D" w:rsidRDefault="0011451D" w:rsidP="0011451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1451D">
              <w:rPr>
                <w:rFonts w:ascii="Arial" w:hAnsi="Arial" w:cs="Arial"/>
              </w:rPr>
              <w:t xml:space="preserve">Magnetic shielding includes </w:t>
            </w:r>
            <w:proofErr w:type="spellStart"/>
            <w:r w:rsidRPr="0011451D">
              <w:rPr>
                <w:rFonts w:ascii="Arial" w:hAnsi="Arial" w:cs="Arial"/>
              </w:rPr>
              <w:t>Amuneal</w:t>
            </w:r>
            <w:proofErr w:type="spellEnd"/>
            <w:r w:rsidRPr="0011451D">
              <w:rPr>
                <w:rFonts w:ascii="Arial" w:hAnsi="Arial" w:cs="Arial"/>
              </w:rPr>
              <w:t xml:space="preserve"> A4k </w:t>
            </w:r>
            <w:r w:rsidR="005A42E6">
              <w:rPr>
                <w:rFonts w:ascii="Arial" w:hAnsi="Arial" w:cs="Arial"/>
              </w:rPr>
              <w:t>shield</w:t>
            </w:r>
            <w:r w:rsidR="002C4CDD">
              <w:rPr>
                <w:rFonts w:ascii="Arial" w:hAnsi="Arial" w:cs="Arial"/>
              </w:rPr>
              <w:t>.</w:t>
            </w:r>
          </w:p>
          <w:p w14:paraId="6362F742" w14:textId="4EB584CE" w:rsidR="0011451D" w:rsidRPr="0011451D" w:rsidRDefault="0011451D" w:rsidP="0011451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1451D">
              <w:rPr>
                <w:rFonts w:ascii="Arial" w:hAnsi="Arial" w:cs="Arial"/>
              </w:rPr>
              <w:t>Gold plated infrared inner shield</w:t>
            </w:r>
          </w:p>
          <w:p w14:paraId="5A3A6AF5" w14:textId="05C63C54" w:rsidR="0011451D" w:rsidRPr="0011451D" w:rsidRDefault="0011451D" w:rsidP="0011451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1451D">
              <w:rPr>
                <w:rFonts w:ascii="Arial" w:hAnsi="Arial" w:cs="Arial"/>
              </w:rPr>
              <w:t>Durable Nickel-free gold plating on all copper parts</w:t>
            </w:r>
          </w:p>
          <w:p w14:paraId="7B5587E1" w14:textId="67EB7C1F" w:rsidR="00A95A4F" w:rsidRDefault="0011451D" w:rsidP="00A95A4F">
            <w:pPr>
              <w:pStyle w:val="ListParagraph"/>
              <w:numPr>
                <w:ilvl w:val="0"/>
                <w:numId w:val="6"/>
              </w:numPr>
            </w:pPr>
            <w:r w:rsidRPr="0011451D">
              <w:rPr>
                <w:rFonts w:ascii="Arial" w:hAnsi="Arial" w:cs="Arial"/>
              </w:rPr>
              <w:t>DC feedthrough options available</w:t>
            </w:r>
          </w:p>
        </w:tc>
        <w:tc>
          <w:tcPr>
            <w:tcW w:w="769" w:type="dxa"/>
          </w:tcPr>
          <w:p w14:paraId="1B4AC989" w14:textId="77777777" w:rsidR="0011451D" w:rsidRDefault="0011451D"/>
        </w:tc>
      </w:tr>
    </w:tbl>
    <w:p w14:paraId="0FB80DA3" w14:textId="77777777" w:rsidR="00A95A4F" w:rsidRDefault="00A95A4F" w:rsidP="00A95A4F"/>
    <w:p w14:paraId="1B406F95" w14:textId="7E1A4BDB" w:rsidR="00AD475C" w:rsidRDefault="00A633F3" w:rsidP="00177CB8">
      <w:pPr>
        <w:jc w:val="center"/>
      </w:pPr>
      <w:r w:rsidRPr="00A633F3">
        <w:rPr>
          <w:noProof/>
        </w:rPr>
        <w:lastRenderedPageBreak/>
        <w:drawing>
          <wp:inline distT="0" distB="0" distL="0" distR="0" wp14:anchorId="51DD1B2D" wp14:editId="2ED3A093">
            <wp:extent cx="5950964" cy="4601261"/>
            <wp:effectExtent l="0" t="0" r="0" b="8890"/>
            <wp:docPr id="732642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6427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661" cy="461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40A51" w14:textId="77777777" w:rsidR="002C4CDD" w:rsidRDefault="002C4CDD" w:rsidP="0041017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8"/>
        <w:gridCol w:w="5466"/>
      </w:tblGrid>
      <w:tr w:rsidR="002C4CDD" w14:paraId="634CB1B7" w14:textId="77777777" w:rsidTr="003B08CF">
        <w:tc>
          <w:tcPr>
            <w:tcW w:w="5107" w:type="dxa"/>
          </w:tcPr>
          <w:p w14:paraId="27B69153" w14:textId="77777777" w:rsidR="00455E51" w:rsidRPr="00455E51" w:rsidRDefault="00455E51" w:rsidP="002C4CDD">
            <w:pPr>
              <w:spacing w:after="120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455E51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Shielding</w:t>
            </w:r>
          </w:p>
          <w:p w14:paraId="7B846E92" w14:textId="56E3F2D2" w:rsidR="00455E51" w:rsidRPr="00455E51" w:rsidRDefault="00A633F3" w:rsidP="00455E5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</w:t>
            </w:r>
            <w:r w:rsidR="00304EA1">
              <w:rPr>
                <w:rFonts w:ascii="Arial" w:hAnsi="Arial" w:cs="Arial"/>
              </w:rPr>
              <w:t xml:space="preserve"> mm</w:t>
            </w:r>
            <w:r w:rsidR="00455E51" w:rsidRPr="00455E51">
              <w:rPr>
                <w:rFonts w:ascii="Arial" w:hAnsi="Arial" w:cs="Arial"/>
              </w:rPr>
              <w:t xml:space="preserve"> ID OFHC Copper Infrared Shield</w:t>
            </w:r>
          </w:p>
          <w:p w14:paraId="23E00F66" w14:textId="48BDD48E" w:rsidR="00455E51" w:rsidRPr="00455E51" w:rsidRDefault="00455E51" w:rsidP="00455E5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proofErr w:type="spellStart"/>
            <w:r w:rsidRPr="00455E51">
              <w:rPr>
                <w:rFonts w:ascii="Arial" w:hAnsi="Arial" w:cs="Arial"/>
              </w:rPr>
              <w:t>Amuneal</w:t>
            </w:r>
            <w:proofErr w:type="spellEnd"/>
            <w:r w:rsidRPr="00455E51">
              <w:rPr>
                <w:rFonts w:ascii="Arial" w:hAnsi="Arial" w:cs="Arial"/>
              </w:rPr>
              <w:t xml:space="preserve"> A4K 0.04” Mu-metal magnetic shield</w:t>
            </w:r>
          </w:p>
          <w:p w14:paraId="7793A5C6" w14:textId="77777777" w:rsidR="00455E51" w:rsidRDefault="00455E51" w:rsidP="00455E51"/>
          <w:p w14:paraId="18CDD0C6" w14:textId="63AD62FF" w:rsidR="00455E51" w:rsidRDefault="00455E51" w:rsidP="00455E51"/>
        </w:tc>
        <w:tc>
          <w:tcPr>
            <w:tcW w:w="5107" w:type="dxa"/>
          </w:tcPr>
          <w:p w14:paraId="2ACF0702" w14:textId="60F8F184" w:rsidR="00455E51" w:rsidRDefault="001721B1" w:rsidP="00177CB8">
            <w:pPr>
              <w:jc w:val="center"/>
            </w:pPr>
            <w:r w:rsidRPr="001721B1">
              <w:rPr>
                <w:noProof/>
              </w:rPr>
              <w:drawing>
                <wp:inline distT="0" distB="0" distL="0" distR="0" wp14:anchorId="49563623" wp14:editId="1FFA8235">
                  <wp:extent cx="3327400" cy="2198461"/>
                  <wp:effectExtent l="0" t="0" r="6350" b="0"/>
                  <wp:docPr id="6077278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72786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0228" cy="2206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3DE144" w14:textId="77777777" w:rsidR="002C4CDD" w:rsidRDefault="002C4CDD" w:rsidP="003B08C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7"/>
        <w:gridCol w:w="5107"/>
      </w:tblGrid>
      <w:tr w:rsidR="002C4CDD" w14:paraId="3A7C47DB" w14:textId="77777777" w:rsidTr="002177F1">
        <w:tc>
          <w:tcPr>
            <w:tcW w:w="5107" w:type="dxa"/>
          </w:tcPr>
          <w:p w14:paraId="526B582E" w14:textId="77777777" w:rsidR="002C4CDD" w:rsidRPr="002C4CDD" w:rsidRDefault="002C4CDD" w:rsidP="002C4CDD">
            <w:pPr>
              <w:spacing w:after="120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2C4CDD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lastRenderedPageBreak/>
              <w:t>Breadboard</w:t>
            </w:r>
          </w:p>
          <w:p w14:paraId="2C521D6F" w14:textId="77777777" w:rsidR="002C4CDD" w:rsidRPr="002C4CDD" w:rsidRDefault="002C4CDD" w:rsidP="002C4C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2C4CDD">
              <w:rPr>
                <w:rFonts w:ascii="Arial" w:hAnsi="Arial" w:cs="Arial"/>
              </w:rPr>
              <w:t>Breadboard material OFHC copper with hard durable gold plating with thickness of 30 microinches.</w:t>
            </w:r>
          </w:p>
          <w:p w14:paraId="63BFA011" w14:textId="6EF80208" w:rsidR="002C4CDD" w:rsidRPr="002C4CDD" w:rsidRDefault="002C4CDD" w:rsidP="002C4CDD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Arial" w:hAnsi="Arial" w:cs="Arial"/>
              </w:rPr>
            </w:pPr>
            <w:r w:rsidRPr="002C4CDD">
              <w:rPr>
                <w:rFonts w:ascii="Arial" w:hAnsi="Arial" w:cs="Arial"/>
              </w:rPr>
              <w:t xml:space="preserve">Breadboard consists of </w:t>
            </w:r>
            <w:r w:rsidR="00A440E6">
              <w:rPr>
                <w:rFonts w:ascii="Arial" w:hAnsi="Arial" w:cs="Arial"/>
              </w:rPr>
              <w:t>52</w:t>
            </w:r>
            <w:r w:rsidRPr="002C4CDD">
              <w:rPr>
                <w:rFonts w:ascii="Arial" w:hAnsi="Arial" w:cs="Arial"/>
              </w:rPr>
              <w:t xml:space="preserve">X M3 threaded holes, and </w:t>
            </w:r>
            <w:r w:rsidR="00A440E6">
              <w:rPr>
                <w:rFonts w:ascii="Arial" w:hAnsi="Arial" w:cs="Arial"/>
              </w:rPr>
              <w:t>4</w:t>
            </w:r>
            <w:r w:rsidRPr="002C4CDD">
              <w:rPr>
                <w:rFonts w:ascii="Arial" w:hAnsi="Arial" w:cs="Arial"/>
              </w:rPr>
              <w:t>x M3 screw clearance slots for flexibility in mounting samples.</w:t>
            </w:r>
          </w:p>
          <w:p w14:paraId="563241B7" w14:textId="5C55BEAE" w:rsidR="002C4CDD" w:rsidRDefault="002C4CDD" w:rsidP="002C4CDD"/>
        </w:tc>
        <w:tc>
          <w:tcPr>
            <w:tcW w:w="5107" w:type="dxa"/>
          </w:tcPr>
          <w:p w14:paraId="610FE976" w14:textId="7471CB1E" w:rsidR="002C4CDD" w:rsidRDefault="00F45A92" w:rsidP="00177CB8">
            <w:pPr>
              <w:jc w:val="center"/>
            </w:pPr>
            <w:r w:rsidRPr="00F45A92">
              <w:rPr>
                <w:noProof/>
              </w:rPr>
              <w:drawing>
                <wp:inline distT="0" distB="0" distL="0" distR="0" wp14:anchorId="4C8A3136" wp14:editId="037F279D">
                  <wp:extent cx="1353312" cy="1850683"/>
                  <wp:effectExtent l="0" t="0" r="0" b="0"/>
                  <wp:docPr id="18977802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78027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88" cy="1866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F7FE81" w14:textId="77777777" w:rsidR="002C4CDD" w:rsidRDefault="002C4CDD" w:rsidP="00177CB8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7"/>
        <w:gridCol w:w="5107"/>
      </w:tblGrid>
      <w:tr w:rsidR="00534710" w14:paraId="503EF5DB" w14:textId="77777777" w:rsidTr="002177F1">
        <w:tc>
          <w:tcPr>
            <w:tcW w:w="5107" w:type="dxa"/>
          </w:tcPr>
          <w:p w14:paraId="7C697545" w14:textId="2AFCBE9E" w:rsidR="00534710" w:rsidRPr="002C4CDD" w:rsidRDefault="00534710" w:rsidP="00807DE4">
            <w:pPr>
              <w:spacing w:after="120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Mounting</w:t>
            </w:r>
          </w:p>
          <w:p w14:paraId="5B9200CD" w14:textId="77777777" w:rsidR="00216260" w:rsidRPr="00216260" w:rsidRDefault="00216260" w:rsidP="0021626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21626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Breadboard system can be mounted to a mixing chamber flange of a dilution refrigerator through 4x M4 clearance slots allowing for flexibility in mounting position of measurement system. Clearence slots are offset by 2 cm for easy mounting to hole patterns found in most dilution refrigerator systems. </w:t>
            </w:r>
          </w:p>
          <w:p w14:paraId="31C8FF0B" w14:textId="77777777" w:rsidR="00534710" w:rsidRDefault="00534710" w:rsidP="00807DE4"/>
        </w:tc>
        <w:tc>
          <w:tcPr>
            <w:tcW w:w="5107" w:type="dxa"/>
          </w:tcPr>
          <w:p w14:paraId="06ED14AD" w14:textId="68F8A4FC" w:rsidR="00534710" w:rsidRDefault="00435499" w:rsidP="00807DE4">
            <w:pPr>
              <w:jc w:val="center"/>
            </w:pPr>
            <w:r w:rsidRPr="00435499">
              <w:rPr>
                <w:noProof/>
              </w:rPr>
              <w:drawing>
                <wp:inline distT="0" distB="0" distL="0" distR="0" wp14:anchorId="25DE476B" wp14:editId="3047F188">
                  <wp:extent cx="2048256" cy="1536192"/>
                  <wp:effectExtent l="0" t="0" r="9525" b="6985"/>
                  <wp:docPr id="20634141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4141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084" cy="1548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A0A348" w14:textId="77777777" w:rsidR="002C4CDD" w:rsidRDefault="002C4CDD" w:rsidP="002C4CDD"/>
    <w:p w14:paraId="71F6238A" w14:textId="77777777" w:rsidR="00AD475C" w:rsidRDefault="00AD475C"/>
    <w:p w14:paraId="4798FCDA" w14:textId="77777777" w:rsidR="005F6FFE" w:rsidRDefault="005F6FFE" w:rsidP="00E50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C44746" w14:textId="77777777" w:rsidR="005F6FFE" w:rsidRDefault="005F6FFE" w:rsidP="00E50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E56D03" w14:textId="77777777" w:rsidR="005F6FFE" w:rsidRDefault="005F6FFE" w:rsidP="00E50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927104" w14:textId="77777777" w:rsidR="005F6FFE" w:rsidRDefault="005F6FFE" w:rsidP="00E50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EB432B" w14:textId="77777777" w:rsidR="005F6FFE" w:rsidRDefault="005F6FFE" w:rsidP="00E50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F479ED" w14:textId="77777777" w:rsidR="0036082E" w:rsidRDefault="0036082E" w:rsidP="00FC5AB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6082E" w:rsidSect="00455E51">
      <w:headerReference w:type="default" r:id="rId12"/>
      <w:footerReference w:type="default" r:id="rId13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D6ACA5" w14:textId="77777777" w:rsidR="00AF43DA" w:rsidRDefault="00AF43DA" w:rsidP="005F6FFE">
      <w:pPr>
        <w:spacing w:after="0" w:line="240" w:lineRule="auto"/>
      </w:pPr>
      <w:r>
        <w:separator/>
      </w:r>
    </w:p>
  </w:endnote>
  <w:endnote w:type="continuationSeparator" w:id="0">
    <w:p w14:paraId="489466B6" w14:textId="77777777" w:rsidR="00AF43DA" w:rsidRDefault="00AF43DA" w:rsidP="005F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E75C30" w14:textId="60EC4318" w:rsidR="00A95A4F" w:rsidRDefault="00A95A4F">
    <w:pPr>
      <w:pStyle w:val="Footer"/>
    </w:pPr>
    <w:r>
      <w:t>© 2026 Quantum Microwave</w:t>
    </w:r>
    <w:r>
      <w:ptab w:relativeTo="margin" w:alignment="center" w:leader="none"/>
    </w:r>
    <w:r>
      <w:t>www.quantummicrowave.com</w:t>
    </w:r>
    <w:r>
      <w:ptab w:relativeTo="margin" w:alignment="right" w:leader="none"/>
    </w:r>
    <w:r>
      <w:t>Sales@QuantumMicrowave.com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5B9FF3" w14:textId="77777777" w:rsidR="00AF43DA" w:rsidRDefault="00AF43DA" w:rsidP="005F6FFE">
      <w:pPr>
        <w:spacing w:after="0" w:line="240" w:lineRule="auto"/>
      </w:pPr>
      <w:r>
        <w:separator/>
      </w:r>
    </w:p>
  </w:footnote>
  <w:footnote w:type="continuationSeparator" w:id="0">
    <w:p w14:paraId="052272E9" w14:textId="77777777" w:rsidR="00AF43DA" w:rsidRDefault="00AF43DA" w:rsidP="005F6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E052BE" w14:textId="2A9148E6" w:rsidR="00BE2E0C" w:rsidRDefault="00AD475C" w:rsidP="00AD475C">
    <w:pPr>
      <w:spacing w:after="0" w:line="240" w:lineRule="auto"/>
      <w:rPr>
        <w:rFonts w:ascii="Arial" w:hAnsi="Arial" w:cs="Arial"/>
        <w:color w:val="ED7D31" w:themeColor="accent2"/>
        <w:sz w:val="44"/>
        <w:szCs w:val="44"/>
      </w:rPr>
    </w:pPr>
    <w:r>
      <w:rPr>
        <w:rFonts w:ascii="Arial" w:hAnsi="Arial" w:cs="Arial"/>
        <w:color w:val="ED7D31" w:themeColor="accent2"/>
        <w:sz w:val="44"/>
        <w:szCs w:val="44"/>
      </w:rPr>
      <w:ptab w:relativeTo="indent" w:alignment="left" w:leader="none"/>
    </w:r>
    <w:r w:rsidR="00AE76A1">
      <w:rPr>
        <w:noProof/>
      </w:rPr>
      <w:drawing>
        <wp:anchor distT="0" distB="0" distL="114300" distR="114300" simplePos="0" relativeHeight="251658240" behindDoc="0" locked="0" layoutInCell="1" allowOverlap="1" wp14:anchorId="203DD330" wp14:editId="6DB5F9FD">
          <wp:simplePos x="0" y="0"/>
          <wp:positionH relativeFrom="column">
            <wp:posOffset>5631180</wp:posOffset>
          </wp:positionH>
          <wp:positionV relativeFrom="paragraph">
            <wp:posOffset>-266700</wp:posOffset>
          </wp:positionV>
          <wp:extent cx="1051560" cy="824865"/>
          <wp:effectExtent l="0" t="0" r="0" b="0"/>
          <wp:wrapNone/>
          <wp:docPr id="776079593" name="Picture 1" descr="Quantum - AICOX SOLUCIO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079593" name="Picture 1" descr="Quantum - AICOX SOLUCIONE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6FFE" w:rsidRPr="005F6FFE">
      <w:rPr>
        <w:rFonts w:ascii="Arial" w:hAnsi="Arial" w:cs="Arial"/>
        <w:color w:val="ED7D31" w:themeColor="accent2"/>
        <w:sz w:val="44"/>
        <w:szCs w:val="44"/>
      </w:rPr>
      <w:t>QMC-CRYOBRD-0</w:t>
    </w:r>
    <w:r w:rsidR="005A42E6">
      <w:rPr>
        <w:rFonts w:ascii="Arial" w:hAnsi="Arial" w:cs="Arial"/>
        <w:color w:val="ED7D31" w:themeColor="accent2"/>
        <w:sz w:val="44"/>
        <w:szCs w:val="44"/>
      </w:rPr>
      <w:t>2</w:t>
    </w:r>
    <w:r w:rsidR="007A3C1C">
      <w:rPr>
        <w:rFonts w:ascii="Arial" w:hAnsi="Arial" w:cs="Arial"/>
        <w:color w:val="ED7D31" w:themeColor="accent2"/>
        <w:sz w:val="44"/>
        <w:szCs w:val="44"/>
      </w:rPr>
      <w:t>-offset</w:t>
    </w:r>
  </w:p>
  <w:p w14:paraId="5B5A2FF1" w14:textId="77777777" w:rsidR="00AD475C" w:rsidRDefault="00AD475C" w:rsidP="005F6FFE">
    <w:pPr>
      <w:spacing w:after="0" w:line="240" w:lineRule="auto"/>
      <w:rPr>
        <w:rFonts w:ascii="Arial" w:hAnsi="Arial" w:cs="Arial"/>
        <w:b/>
        <w:bCs/>
        <w:sz w:val="20"/>
        <w:szCs w:val="20"/>
      </w:rPr>
    </w:pPr>
  </w:p>
  <w:p w14:paraId="3AAA3847" w14:textId="77777777" w:rsidR="00CD2C3E" w:rsidRDefault="00AD475C" w:rsidP="005F6FFE">
    <w:pPr>
      <w:spacing w:after="0" w:line="240" w:lineRule="auto"/>
      <w:rPr>
        <w:rFonts w:ascii="Arial" w:hAnsi="Arial" w:cs="Arial"/>
        <w:b/>
        <w:bCs/>
        <w:sz w:val="20"/>
        <w:szCs w:val="20"/>
      </w:rPr>
    </w:pPr>
    <w:r w:rsidRPr="00AD475C">
      <w:rPr>
        <w:rFonts w:ascii="Arial" w:hAnsi="Arial" w:cs="Arial"/>
        <w:b/>
        <w:bCs/>
        <w:sz w:val="20"/>
        <w:szCs w:val="20"/>
      </w:rPr>
      <w:t>Dilution Refrigerator</w:t>
    </w:r>
    <w:r w:rsidR="00CD2C3E">
      <w:rPr>
        <w:rFonts w:ascii="Arial" w:hAnsi="Arial" w:cs="Arial"/>
        <w:b/>
        <w:bCs/>
        <w:sz w:val="20"/>
        <w:szCs w:val="20"/>
      </w:rPr>
      <w:t xml:space="preserve"> </w:t>
    </w:r>
    <w:r w:rsidRPr="00AD475C">
      <w:rPr>
        <w:rFonts w:ascii="Arial" w:hAnsi="Arial" w:cs="Arial"/>
        <w:b/>
        <w:bCs/>
        <w:sz w:val="20"/>
        <w:szCs w:val="20"/>
      </w:rPr>
      <w:t>Breadboard</w:t>
    </w:r>
  </w:p>
  <w:p w14:paraId="308E68B5" w14:textId="40D15B59" w:rsidR="005F6FFE" w:rsidRPr="00AD475C" w:rsidRDefault="00CD2C3E" w:rsidP="005F6FFE">
    <w:pPr>
      <w:spacing w:after="0" w:line="240" w:lineRule="auto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Sample Measurement</w:t>
    </w:r>
    <w:r w:rsidR="00AD475C" w:rsidRPr="00AD475C">
      <w:rPr>
        <w:rFonts w:ascii="Arial" w:hAnsi="Arial" w:cs="Arial"/>
        <w:b/>
        <w:bCs/>
        <w:sz w:val="20"/>
        <w:szCs w:val="20"/>
      </w:rPr>
      <w:t xml:space="preserve"> System</w:t>
    </w:r>
  </w:p>
  <w:p w14:paraId="54C56EF1" w14:textId="77777777" w:rsidR="005F6FFE" w:rsidRDefault="005F6F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330972"/>
    <w:multiLevelType w:val="hybridMultilevel"/>
    <w:tmpl w:val="0F1AD5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D502BB"/>
    <w:multiLevelType w:val="hybridMultilevel"/>
    <w:tmpl w:val="DF7292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BE5A4E"/>
    <w:multiLevelType w:val="hybridMultilevel"/>
    <w:tmpl w:val="0FA23214"/>
    <w:lvl w:ilvl="0" w:tplc="7B165D1A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DD4ADF"/>
    <w:multiLevelType w:val="hybridMultilevel"/>
    <w:tmpl w:val="32B0D7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42E2F"/>
    <w:multiLevelType w:val="hybridMultilevel"/>
    <w:tmpl w:val="188AC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044B4"/>
    <w:multiLevelType w:val="hybridMultilevel"/>
    <w:tmpl w:val="E89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0016E"/>
    <w:multiLevelType w:val="hybridMultilevel"/>
    <w:tmpl w:val="C4D847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CF4C20"/>
    <w:multiLevelType w:val="hybridMultilevel"/>
    <w:tmpl w:val="69CC1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757BC"/>
    <w:multiLevelType w:val="hybridMultilevel"/>
    <w:tmpl w:val="2ABA83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19D1F96"/>
    <w:multiLevelType w:val="hybridMultilevel"/>
    <w:tmpl w:val="EE7ED8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B866BE"/>
    <w:multiLevelType w:val="hybridMultilevel"/>
    <w:tmpl w:val="261A1786"/>
    <w:lvl w:ilvl="0" w:tplc="D696BB62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333333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968135">
    <w:abstractNumId w:val="7"/>
  </w:num>
  <w:num w:numId="2" w16cid:durableId="1844011670">
    <w:abstractNumId w:val="10"/>
  </w:num>
  <w:num w:numId="3" w16cid:durableId="1754355231">
    <w:abstractNumId w:val="2"/>
  </w:num>
  <w:num w:numId="4" w16cid:durableId="142233142">
    <w:abstractNumId w:val="5"/>
  </w:num>
  <w:num w:numId="5" w16cid:durableId="191262474">
    <w:abstractNumId w:val="4"/>
  </w:num>
  <w:num w:numId="6" w16cid:durableId="45573819">
    <w:abstractNumId w:val="9"/>
  </w:num>
  <w:num w:numId="7" w16cid:durableId="1514954902">
    <w:abstractNumId w:val="3"/>
  </w:num>
  <w:num w:numId="8" w16cid:durableId="1308819579">
    <w:abstractNumId w:val="1"/>
  </w:num>
  <w:num w:numId="9" w16cid:durableId="88085693">
    <w:abstractNumId w:val="8"/>
  </w:num>
  <w:num w:numId="10" w16cid:durableId="1099446115">
    <w:abstractNumId w:val="0"/>
  </w:num>
  <w:num w:numId="11" w16cid:durableId="121831942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A8C"/>
    <w:rsid w:val="00000A5E"/>
    <w:rsid w:val="00002B9E"/>
    <w:rsid w:val="00010949"/>
    <w:rsid w:val="000379D6"/>
    <w:rsid w:val="0004233F"/>
    <w:rsid w:val="00057DAA"/>
    <w:rsid w:val="00066607"/>
    <w:rsid w:val="00070ECC"/>
    <w:rsid w:val="0007152B"/>
    <w:rsid w:val="000748BD"/>
    <w:rsid w:val="00086477"/>
    <w:rsid w:val="0009127F"/>
    <w:rsid w:val="00091477"/>
    <w:rsid w:val="00093673"/>
    <w:rsid w:val="0009462D"/>
    <w:rsid w:val="00094C72"/>
    <w:rsid w:val="000A02B7"/>
    <w:rsid w:val="000A29D9"/>
    <w:rsid w:val="000A3623"/>
    <w:rsid w:val="000A42A1"/>
    <w:rsid w:val="000B2027"/>
    <w:rsid w:val="000B2160"/>
    <w:rsid w:val="000C611D"/>
    <w:rsid w:val="000E3552"/>
    <w:rsid w:val="000E4BDD"/>
    <w:rsid w:val="000F3E1A"/>
    <w:rsid w:val="000F7D3A"/>
    <w:rsid w:val="000F7DCF"/>
    <w:rsid w:val="0011451D"/>
    <w:rsid w:val="001203A3"/>
    <w:rsid w:val="001274F4"/>
    <w:rsid w:val="00134B5A"/>
    <w:rsid w:val="00140572"/>
    <w:rsid w:val="00142E55"/>
    <w:rsid w:val="001446C0"/>
    <w:rsid w:val="0016687C"/>
    <w:rsid w:val="001671FA"/>
    <w:rsid w:val="001708C4"/>
    <w:rsid w:val="001721B1"/>
    <w:rsid w:val="00177CB8"/>
    <w:rsid w:val="001805C2"/>
    <w:rsid w:val="00185752"/>
    <w:rsid w:val="001A7FA7"/>
    <w:rsid w:val="001D1AF2"/>
    <w:rsid w:val="001D70F1"/>
    <w:rsid w:val="001E2BC0"/>
    <w:rsid w:val="001F6351"/>
    <w:rsid w:val="0020013E"/>
    <w:rsid w:val="002022C5"/>
    <w:rsid w:val="00202E08"/>
    <w:rsid w:val="00204EE4"/>
    <w:rsid w:val="00212B86"/>
    <w:rsid w:val="00216260"/>
    <w:rsid w:val="002177F1"/>
    <w:rsid w:val="00227A58"/>
    <w:rsid w:val="00251432"/>
    <w:rsid w:val="00254330"/>
    <w:rsid w:val="00263CA4"/>
    <w:rsid w:val="00276559"/>
    <w:rsid w:val="00277EC7"/>
    <w:rsid w:val="00290C78"/>
    <w:rsid w:val="002957D9"/>
    <w:rsid w:val="00296957"/>
    <w:rsid w:val="002A118D"/>
    <w:rsid w:val="002A20CC"/>
    <w:rsid w:val="002A4D9B"/>
    <w:rsid w:val="002A772F"/>
    <w:rsid w:val="002C2740"/>
    <w:rsid w:val="002C4866"/>
    <w:rsid w:val="002C4CDD"/>
    <w:rsid w:val="002D0EFB"/>
    <w:rsid w:val="002D3725"/>
    <w:rsid w:val="002D4369"/>
    <w:rsid w:val="002E3E7B"/>
    <w:rsid w:val="002F15A2"/>
    <w:rsid w:val="002F180C"/>
    <w:rsid w:val="0030436D"/>
    <w:rsid w:val="00304EA1"/>
    <w:rsid w:val="00305F4D"/>
    <w:rsid w:val="00321DC9"/>
    <w:rsid w:val="00324AF9"/>
    <w:rsid w:val="0034175D"/>
    <w:rsid w:val="00342F04"/>
    <w:rsid w:val="0036082E"/>
    <w:rsid w:val="00363D18"/>
    <w:rsid w:val="00364950"/>
    <w:rsid w:val="003669B3"/>
    <w:rsid w:val="00393C7D"/>
    <w:rsid w:val="003A005B"/>
    <w:rsid w:val="003B08CF"/>
    <w:rsid w:val="003B2EFD"/>
    <w:rsid w:val="003C0C84"/>
    <w:rsid w:val="003C3EF3"/>
    <w:rsid w:val="003C6B29"/>
    <w:rsid w:val="003E4976"/>
    <w:rsid w:val="003F17C8"/>
    <w:rsid w:val="0041017B"/>
    <w:rsid w:val="004147EA"/>
    <w:rsid w:val="00417AC9"/>
    <w:rsid w:val="00435499"/>
    <w:rsid w:val="004516C8"/>
    <w:rsid w:val="00455E51"/>
    <w:rsid w:val="00482B0A"/>
    <w:rsid w:val="004833D7"/>
    <w:rsid w:val="00492570"/>
    <w:rsid w:val="00495102"/>
    <w:rsid w:val="004B3EC9"/>
    <w:rsid w:val="004B65A4"/>
    <w:rsid w:val="004D4A89"/>
    <w:rsid w:val="004D6DFF"/>
    <w:rsid w:val="004E4C5C"/>
    <w:rsid w:val="004E7FAD"/>
    <w:rsid w:val="004F3EBA"/>
    <w:rsid w:val="00501BBD"/>
    <w:rsid w:val="00514B4D"/>
    <w:rsid w:val="00515CF3"/>
    <w:rsid w:val="00526236"/>
    <w:rsid w:val="005268CB"/>
    <w:rsid w:val="00534710"/>
    <w:rsid w:val="00564804"/>
    <w:rsid w:val="00570678"/>
    <w:rsid w:val="0057577E"/>
    <w:rsid w:val="00587D20"/>
    <w:rsid w:val="00591687"/>
    <w:rsid w:val="005A3C2C"/>
    <w:rsid w:val="005A42E6"/>
    <w:rsid w:val="005B5A47"/>
    <w:rsid w:val="005C5923"/>
    <w:rsid w:val="005D0141"/>
    <w:rsid w:val="005D7C1A"/>
    <w:rsid w:val="005F1FE8"/>
    <w:rsid w:val="005F27AA"/>
    <w:rsid w:val="005F520B"/>
    <w:rsid w:val="005F6FFE"/>
    <w:rsid w:val="005F7273"/>
    <w:rsid w:val="00602EEC"/>
    <w:rsid w:val="00603152"/>
    <w:rsid w:val="00613FA9"/>
    <w:rsid w:val="006254FC"/>
    <w:rsid w:val="00655437"/>
    <w:rsid w:val="00671AC2"/>
    <w:rsid w:val="006751F4"/>
    <w:rsid w:val="006A76EB"/>
    <w:rsid w:val="006B33C2"/>
    <w:rsid w:val="006B39B6"/>
    <w:rsid w:val="006B6A35"/>
    <w:rsid w:val="006C2442"/>
    <w:rsid w:val="006E054A"/>
    <w:rsid w:val="006E359E"/>
    <w:rsid w:val="006E6729"/>
    <w:rsid w:val="00710422"/>
    <w:rsid w:val="00723F8E"/>
    <w:rsid w:val="00733472"/>
    <w:rsid w:val="00736220"/>
    <w:rsid w:val="00736590"/>
    <w:rsid w:val="007413A1"/>
    <w:rsid w:val="00751963"/>
    <w:rsid w:val="0075287C"/>
    <w:rsid w:val="007542F7"/>
    <w:rsid w:val="00755870"/>
    <w:rsid w:val="00756C3B"/>
    <w:rsid w:val="0076665A"/>
    <w:rsid w:val="007752BC"/>
    <w:rsid w:val="00781A0E"/>
    <w:rsid w:val="00783CC4"/>
    <w:rsid w:val="00787482"/>
    <w:rsid w:val="007927B9"/>
    <w:rsid w:val="007A0E56"/>
    <w:rsid w:val="007A3C1C"/>
    <w:rsid w:val="007A467D"/>
    <w:rsid w:val="007B0E09"/>
    <w:rsid w:val="007D2512"/>
    <w:rsid w:val="007D6875"/>
    <w:rsid w:val="007E3649"/>
    <w:rsid w:val="007E6854"/>
    <w:rsid w:val="00811AFA"/>
    <w:rsid w:val="008231DE"/>
    <w:rsid w:val="00827A1E"/>
    <w:rsid w:val="00854BCC"/>
    <w:rsid w:val="00862122"/>
    <w:rsid w:val="0087546D"/>
    <w:rsid w:val="00880679"/>
    <w:rsid w:val="0088409A"/>
    <w:rsid w:val="008A0D1D"/>
    <w:rsid w:val="008A1D57"/>
    <w:rsid w:val="008A4DE2"/>
    <w:rsid w:val="008A5E10"/>
    <w:rsid w:val="008B3F30"/>
    <w:rsid w:val="008B52FB"/>
    <w:rsid w:val="008D5D28"/>
    <w:rsid w:val="00920FDC"/>
    <w:rsid w:val="00935ACB"/>
    <w:rsid w:val="009506DF"/>
    <w:rsid w:val="00950B9E"/>
    <w:rsid w:val="00955ADE"/>
    <w:rsid w:val="00963A8C"/>
    <w:rsid w:val="00977A12"/>
    <w:rsid w:val="00977FF5"/>
    <w:rsid w:val="00980C58"/>
    <w:rsid w:val="009A1236"/>
    <w:rsid w:val="009A3A74"/>
    <w:rsid w:val="009A701D"/>
    <w:rsid w:val="009D7D6C"/>
    <w:rsid w:val="009E24AA"/>
    <w:rsid w:val="00A14284"/>
    <w:rsid w:val="00A173D1"/>
    <w:rsid w:val="00A256DD"/>
    <w:rsid w:val="00A25FFE"/>
    <w:rsid w:val="00A36938"/>
    <w:rsid w:val="00A440E6"/>
    <w:rsid w:val="00A518E7"/>
    <w:rsid w:val="00A56B16"/>
    <w:rsid w:val="00A602C3"/>
    <w:rsid w:val="00A6240D"/>
    <w:rsid w:val="00A633F3"/>
    <w:rsid w:val="00A731FF"/>
    <w:rsid w:val="00A73C7C"/>
    <w:rsid w:val="00A76BA3"/>
    <w:rsid w:val="00A80663"/>
    <w:rsid w:val="00A818FF"/>
    <w:rsid w:val="00A81976"/>
    <w:rsid w:val="00A94ED7"/>
    <w:rsid w:val="00A95A4F"/>
    <w:rsid w:val="00AD475C"/>
    <w:rsid w:val="00AE76A1"/>
    <w:rsid w:val="00AF43DA"/>
    <w:rsid w:val="00B11783"/>
    <w:rsid w:val="00B30966"/>
    <w:rsid w:val="00B336F4"/>
    <w:rsid w:val="00B54E38"/>
    <w:rsid w:val="00B72B42"/>
    <w:rsid w:val="00B74467"/>
    <w:rsid w:val="00B95D34"/>
    <w:rsid w:val="00BB375E"/>
    <w:rsid w:val="00BB7EFA"/>
    <w:rsid w:val="00BD0E1F"/>
    <w:rsid w:val="00BE2E0C"/>
    <w:rsid w:val="00BF28B9"/>
    <w:rsid w:val="00C219B4"/>
    <w:rsid w:val="00C30749"/>
    <w:rsid w:val="00C52079"/>
    <w:rsid w:val="00C85CC4"/>
    <w:rsid w:val="00C87695"/>
    <w:rsid w:val="00C96D73"/>
    <w:rsid w:val="00C978B9"/>
    <w:rsid w:val="00CC0348"/>
    <w:rsid w:val="00CC2652"/>
    <w:rsid w:val="00CC5C1B"/>
    <w:rsid w:val="00CD027D"/>
    <w:rsid w:val="00CD2C3E"/>
    <w:rsid w:val="00CD4D1B"/>
    <w:rsid w:val="00CE008C"/>
    <w:rsid w:val="00D00BBB"/>
    <w:rsid w:val="00D15774"/>
    <w:rsid w:val="00D555B6"/>
    <w:rsid w:val="00D57432"/>
    <w:rsid w:val="00D870F1"/>
    <w:rsid w:val="00DC1F58"/>
    <w:rsid w:val="00DC4745"/>
    <w:rsid w:val="00DE5884"/>
    <w:rsid w:val="00DF0C83"/>
    <w:rsid w:val="00E108BC"/>
    <w:rsid w:val="00E170CA"/>
    <w:rsid w:val="00E23DBF"/>
    <w:rsid w:val="00E45BBD"/>
    <w:rsid w:val="00E50B97"/>
    <w:rsid w:val="00E50F93"/>
    <w:rsid w:val="00E55622"/>
    <w:rsid w:val="00E60606"/>
    <w:rsid w:val="00E65167"/>
    <w:rsid w:val="00E66B80"/>
    <w:rsid w:val="00E76A1C"/>
    <w:rsid w:val="00E818A2"/>
    <w:rsid w:val="00E841B9"/>
    <w:rsid w:val="00E87077"/>
    <w:rsid w:val="00EB2D1A"/>
    <w:rsid w:val="00ED084F"/>
    <w:rsid w:val="00EE3E48"/>
    <w:rsid w:val="00EE7702"/>
    <w:rsid w:val="00F13F22"/>
    <w:rsid w:val="00F45A92"/>
    <w:rsid w:val="00F73E74"/>
    <w:rsid w:val="00F905E9"/>
    <w:rsid w:val="00F9462A"/>
    <w:rsid w:val="00FA740F"/>
    <w:rsid w:val="00FC5AB0"/>
    <w:rsid w:val="00FD28A1"/>
    <w:rsid w:val="00FD42D5"/>
    <w:rsid w:val="00FE6BE9"/>
    <w:rsid w:val="00F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25925"/>
  <w15:chartTrackingRefBased/>
  <w15:docId w15:val="{6E1E7EBD-0AF4-41DF-AAE7-DBF6C9A5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73D1"/>
    <w:pPr>
      <w:ind w:left="720"/>
      <w:contextualSpacing/>
    </w:pPr>
  </w:style>
  <w:style w:type="table" w:styleId="TableGrid">
    <w:name w:val="Table Grid"/>
    <w:basedOn w:val="TableNormal"/>
    <w:uiPriority w:val="39"/>
    <w:rsid w:val="005F6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6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6FFE"/>
  </w:style>
  <w:style w:type="paragraph" w:styleId="Footer">
    <w:name w:val="footer"/>
    <w:basedOn w:val="Normal"/>
    <w:link w:val="FooterChar"/>
    <w:uiPriority w:val="99"/>
    <w:unhideWhenUsed/>
    <w:rsid w:val="005F6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6FFE"/>
  </w:style>
  <w:style w:type="character" w:styleId="Hyperlink">
    <w:name w:val="Hyperlink"/>
    <w:basedOn w:val="DefaultParagraphFont"/>
    <w:uiPriority w:val="99"/>
    <w:unhideWhenUsed/>
    <w:rsid w:val="00A95A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A4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F18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282</Words>
  <Characters>1800</Characters>
  <Application>Microsoft Office Word</Application>
  <DocSecurity>0</DocSecurity>
  <Lines>79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Bell</dc:creator>
  <cp:keywords/>
  <dc:description/>
  <cp:lastModifiedBy>Justin Cobin</cp:lastModifiedBy>
  <cp:revision>2</cp:revision>
  <dcterms:created xsi:type="dcterms:W3CDTF">2026-07-22T19:51:00Z</dcterms:created>
  <dcterms:modified xsi:type="dcterms:W3CDTF">2026-07-22T19:51:00Z</dcterms:modified>
</cp:coreProperties>
</file>